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270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75"/>
        <w:gridCol w:w="2490"/>
        <w:gridCol w:w="1635"/>
        <w:gridCol w:w="1752"/>
        <w:gridCol w:w="1923"/>
        <w:gridCol w:w="1755"/>
        <w:gridCol w:w="1755"/>
        <w:gridCol w:w="1575"/>
        <w:gridCol w:w="1710"/>
      </w:tblGrid>
      <w:tr w:rsidR="00880BDA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п/п</w:t>
            </w:r>
          </w:p>
        </w:tc>
        <w:tc>
          <w:tcPr>
            <w:tcW w:w="2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Звенья РСЧС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Личный состав</w:t>
            </w:r>
          </w:p>
        </w:tc>
        <w:tc>
          <w:tcPr>
            <w:tcW w:w="7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Техника (ед.)</w:t>
            </w:r>
          </w:p>
        </w:tc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Авиатехника</w:t>
            </w:r>
          </w:p>
        </w:tc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Плав. средства</w:t>
            </w:r>
          </w:p>
        </w:tc>
      </w:tr>
      <w:tr w:rsidR="00880BDA"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880BDA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880BDA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880BDA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Автомобильная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Специальная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Инженерная</w:t>
            </w:r>
          </w:p>
        </w:tc>
        <w:tc>
          <w:tcPr>
            <w:tcW w:w="15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880BDA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880BDA">
            <w:pPr>
              <w:pStyle w:val="aff2"/>
              <w:rPr>
                <w:sz w:val="4"/>
                <w:szCs w:val="4"/>
              </w:rPr>
            </w:pPr>
          </w:p>
        </w:tc>
      </w:tr>
      <w:tr w:rsidR="00880BDA">
        <w:tc>
          <w:tcPr>
            <w:tcW w:w="15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Территориальная подсистема РСЧС</w:t>
            </w:r>
          </w:p>
        </w:tc>
      </w:tr>
      <w:tr w:rsidR="00880BDA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95538E">
            <w:pPr>
              <w:pStyle w:val="aff2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</w:t>
            </w:r>
            <w:bookmarkStart w:id="0" w:name="_GoBack"/>
            <w:bookmarkEnd w:id="0"/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jc w:val="both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Колосовское</w:t>
            </w:r>
            <w:proofErr w:type="spellEnd"/>
            <w:r>
              <w:rPr>
                <w:color w:val="000000"/>
                <w:sz w:val="24"/>
              </w:rPr>
              <w:t xml:space="preserve"> муниципальное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firstLine="709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lef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BDA" w:rsidRDefault="00387AF0">
            <w:pPr>
              <w:pStyle w:val="aff2"/>
              <w:ind w:left="113" w:right="11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0</w:t>
            </w:r>
          </w:p>
        </w:tc>
      </w:tr>
    </w:tbl>
    <w:p w:rsidR="00880BDA" w:rsidRDefault="00880BDA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p w:rsidR="00880BDA" w:rsidRDefault="00880BDA">
      <w:pPr>
        <w:widowControl w:val="0"/>
        <w:ind w:left="113" w:right="113" w:firstLine="454"/>
        <w:jc w:val="both"/>
        <w:rPr>
          <w:szCs w:val="28"/>
        </w:rPr>
      </w:pPr>
    </w:p>
    <w:p w:rsidR="00880BDA" w:rsidRDefault="00880BDA">
      <w:pPr>
        <w:widowControl w:val="0"/>
        <w:ind w:left="510" w:right="113" w:firstLine="454"/>
        <w:jc w:val="both"/>
        <w:rPr>
          <w:rStyle w:val="FontStyle38"/>
          <w:rFonts w:ascii="PT Astra Serif" w:hAnsi="PT Astra Serif" w:cs="Lucida Sans"/>
          <w:i/>
          <w:iCs/>
          <w:sz w:val="28"/>
          <w:szCs w:val="28"/>
        </w:rPr>
      </w:pPr>
    </w:p>
    <w:p w:rsidR="00880BDA" w:rsidRDefault="00880BDA">
      <w:pPr>
        <w:widowControl w:val="0"/>
        <w:ind w:left="113" w:right="113" w:firstLine="454"/>
        <w:jc w:val="both"/>
        <w:rPr>
          <w:szCs w:val="28"/>
        </w:rPr>
      </w:pPr>
    </w:p>
    <w:p w:rsidR="00880BDA" w:rsidRDefault="00880BDA">
      <w:pPr>
        <w:widowControl w:val="0"/>
        <w:ind w:left="113" w:right="113" w:firstLine="454"/>
        <w:jc w:val="both"/>
        <w:rPr>
          <w:rFonts w:ascii="PT Astra Serif" w:hAnsi="PT Astra Serif"/>
          <w:color w:val="000000"/>
        </w:rPr>
      </w:pPr>
    </w:p>
    <w:p w:rsidR="00880BDA" w:rsidRDefault="00880BDA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880BDA" w:rsidRDefault="00880BDA">
      <w:pPr>
        <w:widowControl w:val="0"/>
        <w:ind w:left="113" w:right="113" w:firstLine="454"/>
        <w:jc w:val="both"/>
        <w:rPr>
          <w:szCs w:val="28"/>
        </w:rPr>
      </w:pPr>
    </w:p>
    <w:p w:rsidR="00880BDA" w:rsidRDefault="00880BDA">
      <w:pPr>
        <w:rPr>
          <w:szCs w:val="28"/>
        </w:rPr>
      </w:pPr>
    </w:p>
    <w:sectPr w:rsidR="00880BDA">
      <w:headerReference w:type="default" r:id="rId7"/>
      <w:headerReference w:type="first" r:id="rId8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AF0" w:rsidRDefault="00387AF0">
      <w:r>
        <w:separator/>
      </w:r>
    </w:p>
  </w:endnote>
  <w:endnote w:type="continuationSeparator" w:id="0">
    <w:p w:rsidR="00387AF0" w:rsidRDefault="00387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panose1 w:val="020206030504050203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AF0" w:rsidRDefault="00387AF0">
      <w:r>
        <w:separator/>
      </w:r>
    </w:p>
  </w:footnote>
  <w:footnote w:type="continuationSeparator" w:id="0">
    <w:p w:rsidR="00387AF0" w:rsidRDefault="00387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BDA" w:rsidRDefault="00387AF0">
    <w:pPr>
      <w:pStyle w:val="af5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>
      <w:rPr>
        <w:sz w:val="22"/>
      </w:rPr>
      <w:t>3</w:t>
    </w:r>
    <w:r>
      <w:rPr>
        <w:sz w:val="22"/>
      </w:rPr>
      <w:fldChar w:fldCharType="end"/>
    </w:r>
  </w:p>
  <w:p w:rsidR="00880BDA" w:rsidRDefault="00880BDA">
    <w:pPr>
      <w:pStyle w:val="af5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BDA" w:rsidRDefault="00880BDA">
    <w:pPr>
      <w:pStyle w:val="af5"/>
      <w:jc w:val="center"/>
    </w:pPr>
  </w:p>
  <w:p w:rsidR="00880BDA" w:rsidRDefault="00880BDA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A302E"/>
    <w:multiLevelType w:val="multilevel"/>
    <w:tmpl w:val="48685546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BDA"/>
    <w:rsid w:val="00387AF0"/>
    <w:rsid w:val="00880BDA"/>
    <w:rsid w:val="0095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0D31B4"/>
  <w15:docId w15:val="{65FB8DE6-9272-46DA-992E-655A7997E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Oeaie">
    <w:name w:val="Oea?ie"/>
    <w:qFormat/>
    <w:rPr>
      <w:rFonts w:ascii="Wingdings" w:hAnsi="Wingdings" w:cs="Wingdings"/>
      <w:spacing w:val="0"/>
      <w:sz w:val="22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</w:style>
  <w:style w:type="character" w:styleId="a8">
    <w:name w:val="page number"/>
    <w:basedOn w:val="10"/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0">
    <w:name w:val="Основной текст (11)_"/>
    <w:qFormat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ab">
    <w:name w:val="Верхний колонтитул Знак"/>
    <w:qFormat/>
    <w:rPr>
      <w:sz w:val="28"/>
      <w:lang w:eastAsia="zh-CN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  <w:pPr>
      <w:suppressAutoHyphens/>
    </w:pPr>
    <w:rPr>
      <w:lang w:eastAsia="zh-CN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uppressAutoHyphens/>
    </w:pPr>
    <w:rPr>
      <w:lang w:eastAsia="zh-CN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52">
    <w:name w:val="Указатель5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  <w:suppressAutoHyphens/>
    </w:pPr>
    <w:rPr>
      <w:lang w:eastAsia="zh-CN"/>
    </w:rPr>
  </w:style>
  <w:style w:type="paragraph" w:customStyle="1" w:styleId="afc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d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Знак1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1">
    <w:name w:val="Основной текст (11)"/>
    <w:basedOn w:val="a"/>
    <w:qFormat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Calibri" w:hAnsi="Arial" w:cs="Arial"/>
      <w:b/>
      <w:bCs/>
      <w:lang w:eastAsia="zh-CN"/>
    </w:rPr>
  </w:style>
  <w:style w:type="paragraph" w:customStyle="1" w:styleId="aff">
    <w:name w:val="Обычный (веб)"/>
    <w:basedOn w:val="a"/>
    <w:qFormat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7">
    <w:name w:val="Обычный2"/>
    <w:qFormat/>
    <w:pPr>
      <w:suppressAutoHyphens/>
    </w:pPr>
    <w:rPr>
      <w:sz w:val="24"/>
      <w:lang w:eastAsia="zh-CN"/>
    </w:rPr>
  </w:style>
  <w:style w:type="paragraph" w:customStyle="1" w:styleId="17">
    <w:name w:val="Основной текст1"/>
    <w:basedOn w:val="a"/>
    <w:qFormat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aff0">
    <w:name w:val="List Paragraph"/>
    <w:basedOn w:val="a"/>
    <w:qFormat/>
    <w:pPr>
      <w:spacing w:after="160"/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jc w:val="center"/>
    </w:pPr>
    <w:rPr>
      <w:rFonts w:ascii="PT Astra Serif" w:eastAsia="Source Han Sans CN Regular" w:hAnsi="PT Astra Serif" w:cs="Lohit Devanagari"/>
      <w:sz w:val="28"/>
      <w:szCs w:val="24"/>
      <w:lang w:eastAsia="zh-CN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uiPriority w:val="59"/>
    <w:pPr>
      <w:suppressAutoHyphens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Plain Table 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>SPecialiST RePack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mash2</dc:creator>
  <dc:description/>
  <cp:lastModifiedBy>Administrator</cp:lastModifiedBy>
  <cp:revision>2</cp:revision>
  <dcterms:created xsi:type="dcterms:W3CDTF">2025-04-04T02:16:00Z</dcterms:created>
  <dcterms:modified xsi:type="dcterms:W3CDTF">2025-04-04T02:16:00Z</dcterms:modified>
  <dc:language>ru-RU</dc:language>
  <cp:version>917504</cp:version>
</cp:coreProperties>
</file>